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343BE" w14:textId="66AF977C" w:rsidR="00A60BBE" w:rsidRPr="00B47BFE" w:rsidRDefault="00A60BBE" w:rsidP="00B47BF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 w:rsidRPr="00B47BFE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7.5.1 Критерии отбора спортсменов для включения в состав спортивной сборной команды Российской Федерации по волейболу для участия в учебно-тренировочных мероприятиях.</w:t>
      </w:r>
    </w:p>
    <w:p w14:paraId="7B2F6716" w14:textId="77777777" w:rsidR="00A60BBE" w:rsidRPr="00A60BBE" w:rsidRDefault="00A60BBE" w:rsidP="00A60BB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BEABE3E" w14:textId="77777777" w:rsidR="00A60BBE" w:rsidRPr="00A60BBE" w:rsidRDefault="00A60BBE" w:rsidP="00A60BB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0B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Основной принцип формирования сборной команды</w:t>
      </w:r>
      <w:r w:rsidRPr="00A60BBE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–</w:t>
      </w:r>
      <w:r w:rsidRPr="00A60B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создание команды, способной бороться за призовые места на международных соревнованиях.</w:t>
      </w:r>
    </w:p>
    <w:p w14:paraId="579131C7" w14:textId="77777777" w:rsidR="00A60BBE" w:rsidRPr="00A60BBE" w:rsidRDefault="00A60BBE" w:rsidP="00A60BB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0B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Состав сборной команды комплектуется по всем игровым позициям (связующие, центральные блокирующие, диагональные, доигровщики, либеро) высокорослыми, атлетически развитыми и здоровыми спортсменками, обладающими высоким уровнем спортивного мастерства и функциональной подготовленностью, значительным игровым опытом и высоким уровнем морально</w:t>
      </w:r>
      <w:r w:rsidRPr="00A60BBE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–</w:t>
      </w:r>
      <w:r w:rsidRPr="00A60B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психологической подготовленности, патриотизмом и верой в победу.</w:t>
      </w:r>
    </w:p>
    <w:p w14:paraId="54B36C11" w14:textId="77777777" w:rsidR="00A60BBE" w:rsidRPr="00A60BBE" w:rsidRDefault="00A60BBE" w:rsidP="00A60BB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60BB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Списки формируются по итогам выступлений спортсменов в прошедшем спортивном сезоне на официальных международных спортивных соревнованиях и официальных всероссийских спортивных соревнованиях. </w:t>
      </w:r>
    </w:p>
    <w:p w14:paraId="0245BB7F" w14:textId="77777777" w:rsidR="00A60BBE" w:rsidRPr="00A60BBE" w:rsidRDefault="00A60BBE" w:rsidP="00A60BB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60BB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Списки формируются по двум составам - основной состав и резервный состав с учетом игрового амплуа: связующие, центральные блокирующие, диагональные, доигровщики, либеро.</w:t>
      </w:r>
    </w:p>
    <w:p w14:paraId="48369927" w14:textId="77777777" w:rsidR="00A60BBE" w:rsidRPr="00A60BBE" w:rsidRDefault="00A60BBE" w:rsidP="00A60BB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9E58D7" w14:textId="77777777" w:rsidR="00A60BBE" w:rsidRPr="00A60BBE" w:rsidRDefault="00A60BBE" w:rsidP="00A60BB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0B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формировании сборной команды необходимо соблюдать следующие положения:</w:t>
      </w:r>
    </w:p>
    <w:p w14:paraId="62C3219F" w14:textId="30EFE246" w:rsidR="00A60BBE" w:rsidRPr="00A60BBE" w:rsidRDefault="00A60BBE" w:rsidP="00A60BB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0BBE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1.</w:t>
      </w:r>
      <w:r w:rsidRPr="00A60B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Укомплектование сборной команды России достойными спортсменами, способными решать самые сложные задачи, готовыми выдержать максимальные тренировочные нагрузки, сознательно считающими своей главной целью подготовку к Олимпийским Играм</w:t>
      </w:r>
      <w:r w:rsidRPr="00A60BBE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20</w:t>
      </w: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28</w:t>
      </w:r>
      <w:r w:rsidRPr="00A60B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в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Лос-Анджелесе (США)</w:t>
      </w:r>
      <w:r w:rsidRPr="00A60B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CA0C2A9" w14:textId="77777777" w:rsidR="00A60BBE" w:rsidRPr="00A60BBE" w:rsidRDefault="00A60BBE" w:rsidP="00A60BBE">
      <w:pPr>
        <w:jc w:val="both"/>
        <w:rPr>
          <w:rFonts w:ascii="Times New Roman" w:hAnsi="Times New Roman" w:cs="Times New Roman"/>
          <w:sz w:val="28"/>
          <w:szCs w:val="28"/>
        </w:rPr>
      </w:pPr>
      <w:r w:rsidRPr="00A60BBE">
        <w:rPr>
          <w:rFonts w:ascii="Times New Roman" w:hAnsi="Times New Roman" w:cs="Times New Roman"/>
          <w:sz w:val="28"/>
          <w:szCs w:val="28"/>
        </w:rPr>
        <w:t>2. Создание сплоченного, боеспособного коллектива, объединенного единством высокой цели. Воспитание лидеров команды, подведение их к ответственной роли, повышение их спортивного и общественного авторитета.</w:t>
      </w:r>
    </w:p>
    <w:p w14:paraId="5E588A9C" w14:textId="1635C137" w:rsidR="00A60BBE" w:rsidRPr="00A60BBE" w:rsidRDefault="00A60BBE" w:rsidP="00A60BBE">
      <w:pPr>
        <w:jc w:val="both"/>
        <w:rPr>
          <w:rFonts w:ascii="Times New Roman" w:hAnsi="Times New Roman" w:cs="Times New Roman"/>
          <w:sz w:val="28"/>
          <w:szCs w:val="28"/>
        </w:rPr>
      </w:pPr>
      <w:r w:rsidRPr="00A60BBE">
        <w:rPr>
          <w:rFonts w:ascii="Times New Roman" w:hAnsi="Times New Roman" w:cs="Times New Roman"/>
          <w:sz w:val="28"/>
          <w:szCs w:val="28"/>
        </w:rPr>
        <w:t>3. Изучение средств и методов подготовки основных конкурентов. Получение информации о тактике их игры, особенностях и уровне готовности в отдельные периоды. Участие в предолимпийск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A60BBE">
        <w:rPr>
          <w:rFonts w:ascii="Times New Roman" w:hAnsi="Times New Roman" w:cs="Times New Roman"/>
          <w:sz w:val="28"/>
          <w:szCs w:val="28"/>
        </w:rPr>
        <w:t xml:space="preserve"> турнир</w:t>
      </w:r>
      <w:r>
        <w:rPr>
          <w:rFonts w:ascii="Times New Roman" w:hAnsi="Times New Roman" w:cs="Times New Roman"/>
          <w:sz w:val="28"/>
          <w:szCs w:val="28"/>
        </w:rPr>
        <w:t xml:space="preserve">ах </w:t>
      </w:r>
      <w:r w:rsidRPr="00A60BBE">
        <w:rPr>
          <w:rFonts w:ascii="Times New Roman" w:hAnsi="Times New Roman" w:cs="Times New Roman"/>
          <w:sz w:val="28"/>
          <w:szCs w:val="28"/>
        </w:rPr>
        <w:t>и определение индивидуальных особенностях временной адаптации и климатических условиях региона.</w:t>
      </w:r>
    </w:p>
    <w:p w14:paraId="05CA6BE0" w14:textId="77777777" w:rsidR="00A60BBE" w:rsidRPr="00A60BBE" w:rsidRDefault="00A60BBE" w:rsidP="00A60BBE">
      <w:pPr>
        <w:jc w:val="both"/>
        <w:rPr>
          <w:rFonts w:ascii="Times New Roman" w:hAnsi="Times New Roman" w:cs="Times New Roman"/>
          <w:sz w:val="28"/>
          <w:szCs w:val="28"/>
        </w:rPr>
      </w:pPr>
      <w:r w:rsidRPr="00A60BBE">
        <w:rPr>
          <w:rFonts w:ascii="Times New Roman" w:hAnsi="Times New Roman" w:cs="Times New Roman"/>
          <w:sz w:val="28"/>
          <w:szCs w:val="28"/>
        </w:rPr>
        <w:t>4. Учитывая большую роль чувства уверенности в своих силах, на протяжении всех четырех лет необходимо сохранять авторитет одной из сильнейших команд мира.</w:t>
      </w:r>
    </w:p>
    <w:p w14:paraId="11A71DD4" w14:textId="29E5745D" w:rsidR="00A60BBE" w:rsidRPr="00A60BBE" w:rsidRDefault="00A60BBE" w:rsidP="00A60BBE">
      <w:pPr>
        <w:jc w:val="both"/>
        <w:rPr>
          <w:rFonts w:ascii="Times New Roman" w:hAnsi="Times New Roman" w:cs="Times New Roman"/>
          <w:sz w:val="28"/>
          <w:szCs w:val="28"/>
        </w:rPr>
      </w:pPr>
      <w:r w:rsidRPr="00A60BBE">
        <w:rPr>
          <w:rFonts w:ascii="Times New Roman" w:hAnsi="Times New Roman" w:cs="Times New Roman"/>
          <w:sz w:val="28"/>
          <w:szCs w:val="28"/>
        </w:rPr>
        <w:t>5. Необходимо сохранить напряженность чемпионата России. Смоделировать систему проведения в домашних матчах и игра</w:t>
      </w:r>
      <w:r>
        <w:rPr>
          <w:rFonts w:ascii="Times New Roman" w:hAnsi="Times New Roman" w:cs="Times New Roman"/>
          <w:sz w:val="28"/>
          <w:szCs w:val="28"/>
        </w:rPr>
        <w:t>х Лиги Наций регламент</w:t>
      </w:r>
      <w:r w:rsidRPr="00A60BBE">
        <w:rPr>
          <w:rFonts w:ascii="Times New Roman" w:hAnsi="Times New Roman" w:cs="Times New Roman"/>
          <w:sz w:val="28"/>
          <w:szCs w:val="28"/>
        </w:rPr>
        <w:t xml:space="preserve"> Олимпийского турнира.</w:t>
      </w:r>
    </w:p>
    <w:p w14:paraId="777BE4FD" w14:textId="77777777" w:rsidR="00A60BBE" w:rsidRDefault="00A60BBE" w:rsidP="0077238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3724F6" w14:textId="77777777" w:rsidR="00A60BBE" w:rsidRDefault="00A60BBE" w:rsidP="0077238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C0DDBB" w14:textId="77777777" w:rsidR="00B47BFE" w:rsidRDefault="00B47BFE" w:rsidP="0077238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D57F10" w14:textId="77777777" w:rsidR="00B47BFE" w:rsidRDefault="00B47BFE" w:rsidP="0077238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6A1004" w14:textId="77777777" w:rsidR="00B47BFE" w:rsidRDefault="00B47BFE" w:rsidP="0077238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2D566A" w14:textId="77777777" w:rsidR="00A60BBE" w:rsidRDefault="00A60BBE" w:rsidP="0077238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9BB21B" w14:textId="6FDFB229" w:rsidR="00772381" w:rsidRPr="00B47BFE" w:rsidRDefault="00772381" w:rsidP="0077238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7BFE">
        <w:rPr>
          <w:rFonts w:ascii="Times New Roman" w:hAnsi="Times New Roman" w:cs="Times New Roman"/>
          <w:b/>
          <w:bCs/>
          <w:sz w:val="28"/>
          <w:szCs w:val="28"/>
        </w:rPr>
        <w:lastRenderedPageBreak/>
        <w:t>7.5.</w:t>
      </w:r>
      <w:r w:rsidR="00A60BBE" w:rsidRPr="00B47BF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47BFE">
        <w:rPr>
          <w:rFonts w:ascii="Times New Roman" w:hAnsi="Times New Roman" w:cs="Times New Roman"/>
          <w:b/>
          <w:bCs/>
          <w:sz w:val="28"/>
          <w:szCs w:val="28"/>
        </w:rPr>
        <w:t xml:space="preserve"> Критерии отбора спортсменов для включения в состав спортивной сборной команды Российской Федерации по волейболу для участия в </w:t>
      </w:r>
      <w:r w:rsidR="00A60BBE" w:rsidRPr="00B47BFE">
        <w:rPr>
          <w:rFonts w:ascii="Times New Roman" w:hAnsi="Times New Roman" w:cs="Times New Roman"/>
          <w:b/>
          <w:bCs/>
          <w:sz w:val="28"/>
          <w:szCs w:val="28"/>
        </w:rPr>
        <w:t>международных спортивных соревнованиях</w:t>
      </w:r>
      <w:r w:rsidRPr="00B47BF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30C9291" w14:textId="77777777" w:rsidR="00772381" w:rsidRPr="00772381" w:rsidRDefault="00772381" w:rsidP="007723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5FBFEF" w14:textId="6B342277" w:rsidR="00772381" w:rsidRPr="00772381" w:rsidRDefault="00772381" w:rsidP="00772381">
      <w:pPr>
        <w:jc w:val="both"/>
        <w:rPr>
          <w:rFonts w:ascii="Times New Roman" w:hAnsi="Times New Roman" w:cs="Times New Roman"/>
          <w:sz w:val="28"/>
          <w:szCs w:val="28"/>
        </w:rPr>
      </w:pPr>
      <w:r w:rsidRPr="00772381">
        <w:rPr>
          <w:rFonts w:ascii="Times New Roman" w:hAnsi="Times New Roman" w:cs="Times New Roman"/>
          <w:sz w:val="28"/>
          <w:szCs w:val="28"/>
        </w:rPr>
        <w:t xml:space="preserve">1. Высокие стабильные результаты на международных соревнованиях: чемпионаты Европы, Мира, кубке Мира, турнире </w:t>
      </w:r>
      <w:r w:rsidR="00783EC6">
        <w:rPr>
          <w:rFonts w:ascii="Times New Roman" w:hAnsi="Times New Roman" w:cs="Times New Roman"/>
          <w:sz w:val="28"/>
          <w:szCs w:val="28"/>
        </w:rPr>
        <w:t>Лига Наций</w:t>
      </w:r>
      <w:r w:rsidRPr="00772381">
        <w:rPr>
          <w:rFonts w:ascii="Times New Roman" w:hAnsi="Times New Roman" w:cs="Times New Roman"/>
          <w:sz w:val="28"/>
          <w:szCs w:val="28"/>
        </w:rPr>
        <w:t>, Универсиаде;</w:t>
      </w:r>
    </w:p>
    <w:p w14:paraId="28530606" w14:textId="77777777" w:rsidR="00772381" w:rsidRPr="00772381" w:rsidRDefault="00772381" w:rsidP="00772381">
      <w:pPr>
        <w:jc w:val="both"/>
        <w:rPr>
          <w:rFonts w:ascii="Times New Roman" w:hAnsi="Times New Roman" w:cs="Times New Roman"/>
          <w:sz w:val="28"/>
          <w:szCs w:val="28"/>
        </w:rPr>
      </w:pPr>
      <w:r w:rsidRPr="00772381">
        <w:rPr>
          <w:rFonts w:ascii="Times New Roman" w:hAnsi="Times New Roman" w:cs="Times New Roman"/>
          <w:sz w:val="28"/>
          <w:szCs w:val="28"/>
        </w:rPr>
        <w:t>2. Уровень подготовленности спортсмена в соответствии с современными требованиями игры и модельными показателями игровой деятельности (атака, блок, подача, прием, защита);</w:t>
      </w:r>
    </w:p>
    <w:p w14:paraId="141AD1A0" w14:textId="77777777" w:rsidR="00772381" w:rsidRPr="00772381" w:rsidRDefault="00772381" w:rsidP="00772381">
      <w:pPr>
        <w:jc w:val="both"/>
        <w:rPr>
          <w:rFonts w:ascii="Times New Roman" w:hAnsi="Times New Roman" w:cs="Times New Roman"/>
          <w:sz w:val="28"/>
          <w:szCs w:val="28"/>
        </w:rPr>
      </w:pPr>
      <w:r w:rsidRPr="00772381">
        <w:rPr>
          <w:rFonts w:ascii="Times New Roman" w:hAnsi="Times New Roman" w:cs="Times New Roman"/>
          <w:sz w:val="28"/>
          <w:szCs w:val="28"/>
        </w:rPr>
        <w:t>3. Стабильность выполнения игровых показателей и степень психологической устойчивости;</w:t>
      </w:r>
    </w:p>
    <w:p w14:paraId="63E89880" w14:textId="77777777" w:rsidR="00772381" w:rsidRPr="00772381" w:rsidRDefault="00772381" w:rsidP="00772381">
      <w:pPr>
        <w:jc w:val="both"/>
        <w:rPr>
          <w:rFonts w:ascii="Times New Roman" w:hAnsi="Times New Roman" w:cs="Times New Roman"/>
          <w:sz w:val="28"/>
          <w:szCs w:val="28"/>
        </w:rPr>
      </w:pPr>
      <w:r w:rsidRPr="00772381">
        <w:rPr>
          <w:rFonts w:ascii="Times New Roman" w:hAnsi="Times New Roman" w:cs="Times New Roman"/>
          <w:sz w:val="28"/>
          <w:szCs w:val="28"/>
        </w:rPr>
        <w:t>4. Высокий уровень отдельных сторон подготовленности (функциональной, технической, тактической и морально–психологической);</w:t>
      </w:r>
    </w:p>
    <w:p w14:paraId="6D2F5B3C" w14:textId="77777777" w:rsidR="00772381" w:rsidRPr="00772381" w:rsidRDefault="00772381" w:rsidP="00772381">
      <w:pPr>
        <w:jc w:val="both"/>
        <w:rPr>
          <w:rFonts w:ascii="Times New Roman" w:hAnsi="Times New Roman" w:cs="Times New Roman"/>
          <w:sz w:val="28"/>
          <w:szCs w:val="28"/>
        </w:rPr>
      </w:pPr>
      <w:r w:rsidRPr="00772381">
        <w:rPr>
          <w:rFonts w:ascii="Times New Roman" w:hAnsi="Times New Roman" w:cs="Times New Roman"/>
          <w:sz w:val="28"/>
          <w:szCs w:val="28"/>
        </w:rPr>
        <w:t>5. Наличие опыта участия в международных соревнованиях, умения управлять своим психическим состоянием и сохранять высокую концентрацию внимания в ходе игры.</w:t>
      </w:r>
    </w:p>
    <w:p w14:paraId="4CCC0CD9" w14:textId="02B05F92" w:rsidR="00772381" w:rsidRPr="00772381" w:rsidRDefault="00772381" w:rsidP="00772381">
      <w:pPr>
        <w:jc w:val="both"/>
        <w:rPr>
          <w:rFonts w:ascii="Times New Roman" w:hAnsi="Times New Roman" w:cs="Times New Roman"/>
          <w:sz w:val="28"/>
          <w:szCs w:val="28"/>
        </w:rPr>
      </w:pPr>
      <w:r w:rsidRPr="00772381">
        <w:rPr>
          <w:rFonts w:ascii="Times New Roman" w:hAnsi="Times New Roman" w:cs="Times New Roman"/>
          <w:sz w:val="28"/>
          <w:szCs w:val="28"/>
        </w:rPr>
        <w:t xml:space="preserve">6. Знание индивидуальных особенностей адаптации организма спортсменок к резкой смене часовых поясов и климатических условий места проведения Олимпиады в </w:t>
      </w:r>
      <w:r w:rsidR="00783EC6">
        <w:rPr>
          <w:rFonts w:ascii="Times New Roman" w:hAnsi="Times New Roman" w:cs="Times New Roman"/>
          <w:sz w:val="28"/>
          <w:szCs w:val="28"/>
        </w:rPr>
        <w:t>США</w:t>
      </w:r>
      <w:r w:rsidRPr="00772381">
        <w:rPr>
          <w:rFonts w:ascii="Times New Roman" w:hAnsi="Times New Roman" w:cs="Times New Roman"/>
          <w:sz w:val="28"/>
          <w:szCs w:val="28"/>
        </w:rPr>
        <w:t>.</w:t>
      </w:r>
    </w:p>
    <w:p w14:paraId="4B15CB01" w14:textId="77777777" w:rsidR="00772381" w:rsidRPr="00772381" w:rsidRDefault="00772381" w:rsidP="00772381">
      <w:pPr>
        <w:jc w:val="both"/>
        <w:rPr>
          <w:rFonts w:ascii="Times New Roman" w:hAnsi="Times New Roman" w:cs="Times New Roman"/>
          <w:sz w:val="28"/>
          <w:szCs w:val="28"/>
        </w:rPr>
      </w:pPr>
      <w:r w:rsidRPr="00772381">
        <w:rPr>
          <w:rFonts w:ascii="Times New Roman" w:hAnsi="Times New Roman" w:cs="Times New Roman"/>
          <w:sz w:val="28"/>
          <w:szCs w:val="28"/>
        </w:rPr>
        <w:t>7. Состояние здоровья спортсменов.</w:t>
      </w:r>
    </w:p>
    <w:p w14:paraId="1E19CDF7" w14:textId="77777777" w:rsidR="00772381" w:rsidRPr="00772381" w:rsidRDefault="00772381" w:rsidP="00772381">
      <w:pPr>
        <w:jc w:val="both"/>
        <w:rPr>
          <w:rFonts w:ascii="Times New Roman" w:hAnsi="Times New Roman" w:cs="Times New Roman"/>
          <w:sz w:val="28"/>
          <w:szCs w:val="28"/>
        </w:rPr>
      </w:pPr>
      <w:r w:rsidRPr="00772381">
        <w:rPr>
          <w:rFonts w:ascii="Times New Roman" w:hAnsi="Times New Roman" w:cs="Times New Roman"/>
          <w:sz w:val="28"/>
          <w:szCs w:val="28"/>
        </w:rPr>
        <w:t>При этом будут соблюдаться следующие принципы:</w:t>
      </w:r>
    </w:p>
    <w:p w14:paraId="5EFF4615" w14:textId="3B08AF96" w:rsidR="00772381" w:rsidRPr="00772381" w:rsidRDefault="00772381" w:rsidP="00772381">
      <w:pPr>
        <w:jc w:val="both"/>
        <w:rPr>
          <w:rFonts w:ascii="Times New Roman" w:hAnsi="Times New Roman" w:cs="Times New Roman"/>
          <w:sz w:val="28"/>
          <w:szCs w:val="28"/>
        </w:rPr>
      </w:pPr>
      <w:r w:rsidRPr="00772381">
        <w:rPr>
          <w:rFonts w:ascii="Times New Roman" w:hAnsi="Times New Roman" w:cs="Times New Roman"/>
          <w:sz w:val="28"/>
          <w:szCs w:val="28"/>
        </w:rPr>
        <w:t>– принцип целевой направленности спортивного результата на высшие мировые достижения;</w:t>
      </w:r>
    </w:p>
    <w:p w14:paraId="02308D2B" w14:textId="77777777" w:rsidR="00772381" w:rsidRPr="00772381" w:rsidRDefault="00772381" w:rsidP="00772381">
      <w:pPr>
        <w:jc w:val="both"/>
        <w:rPr>
          <w:rFonts w:ascii="Times New Roman" w:hAnsi="Times New Roman" w:cs="Times New Roman"/>
          <w:sz w:val="28"/>
          <w:szCs w:val="28"/>
        </w:rPr>
      </w:pPr>
      <w:r w:rsidRPr="00772381">
        <w:rPr>
          <w:rFonts w:ascii="Times New Roman" w:hAnsi="Times New Roman" w:cs="Times New Roman"/>
          <w:sz w:val="28"/>
          <w:szCs w:val="28"/>
        </w:rPr>
        <w:t>– принцип объективности: при всестороннем анализе результатов выступления кандидатов в сборную на Чемпионате России, международных соревнованиях и основных соревнованиях года, показатели функциональной подготовленности и уровня здоровья;</w:t>
      </w:r>
    </w:p>
    <w:p w14:paraId="1BA44F90" w14:textId="77777777" w:rsidR="00772381" w:rsidRPr="00772381" w:rsidRDefault="00772381" w:rsidP="00772381">
      <w:pPr>
        <w:jc w:val="both"/>
        <w:rPr>
          <w:rFonts w:ascii="Times New Roman" w:hAnsi="Times New Roman" w:cs="Times New Roman"/>
          <w:sz w:val="28"/>
          <w:szCs w:val="28"/>
        </w:rPr>
      </w:pPr>
      <w:r w:rsidRPr="00772381">
        <w:rPr>
          <w:rFonts w:ascii="Times New Roman" w:hAnsi="Times New Roman" w:cs="Times New Roman"/>
          <w:sz w:val="28"/>
          <w:szCs w:val="28"/>
        </w:rPr>
        <w:t xml:space="preserve">– принцип специфичности – с учетом показателей результативности и эффективности игровых элементов (в атаке, подаче, на блоке, в </w:t>
      </w:r>
      <w:proofErr w:type="spellStart"/>
      <w:r w:rsidRPr="00772381">
        <w:rPr>
          <w:rFonts w:ascii="Times New Roman" w:hAnsi="Times New Roman" w:cs="Times New Roman"/>
          <w:sz w:val="28"/>
          <w:szCs w:val="28"/>
        </w:rPr>
        <w:t>доигровке</w:t>
      </w:r>
      <w:proofErr w:type="spellEnd"/>
      <w:r w:rsidRPr="00772381">
        <w:rPr>
          <w:rFonts w:ascii="Times New Roman" w:hAnsi="Times New Roman" w:cs="Times New Roman"/>
          <w:sz w:val="28"/>
          <w:szCs w:val="28"/>
        </w:rPr>
        <w:t>, на приеме) и в сопоставлении с модельными показателями;</w:t>
      </w:r>
    </w:p>
    <w:p w14:paraId="098D0FD9" w14:textId="77777777" w:rsidR="00772381" w:rsidRPr="00772381" w:rsidRDefault="00772381" w:rsidP="00772381">
      <w:pPr>
        <w:jc w:val="both"/>
        <w:rPr>
          <w:rFonts w:ascii="Times New Roman" w:hAnsi="Times New Roman" w:cs="Times New Roman"/>
          <w:sz w:val="28"/>
          <w:szCs w:val="28"/>
        </w:rPr>
      </w:pPr>
      <w:r w:rsidRPr="00772381">
        <w:rPr>
          <w:rFonts w:ascii="Times New Roman" w:hAnsi="Times New Roman" w:cs="Times New Roman"/>
          <w:sz w:val="28"/>
          <w:szCs w:val="28"/>
        </w:rPr>
        <w:t>– принцип равных условий: гарантируются равные условия для всех кандидатов в олимпийскую команду;</w:t>
      </w:r>
    </w:p>
    <w:p w14:paraId="03A5BBB9" w14:textId="77777777" w:rsidR="00772381" w:rsidRPr="00772381" w:rsidRDefault="00772381" w:rsidP="00772381">
      <w:pPr>
        <w:jc w:val="both"/>
        <w:rPr>
          <w:rFonts w:ascii="Times New Roman" w:hAnsi="Times New Roman" w:cs="Times New Roman"/>
          <w:sz w:val="28"/>
          <w:szCs w:val="28"/>
        </w:rPr>
      </w:pPr>
      <w:r w:rsidRPr="00772381">
        <w:rPr>
          <w:rFonts w:ascii="Times New Roman" w:hAnsi="Times New Roman" w:cs="Times New Roman"/>
          <w:sz w:val="28"/>
          <w:szCs w:val="28"/>
        </w:rPr>
        <w:t>– принцип гласности: реализуется оповещением спортсменов, тренеров, специалистов, органов исполнительной власти, ФСО и клубов о принципах и требованиях отбора;</w:t>
      </w:r>
    </w:p>
    <w:p w14:paraId="081F4B0D" w14:textId="77777777" w:rsidR="00772381" w:rsidRPr="00772381" w:rsidRDefault="00772381" w:rsidP="00772381">
      <w:pPr>
        <w:jc w:val="both"/>
        <w:rPr>
          <w:rFonts w:ascii="Times New Roman" w:hAnsi="Times New Roman" w:cs="Times New Roman"/>
          <w:sz w:val="28"/>
          <w:szCs w:val="28"/>
        </w:rPr>
      </w:pPr>
      <w:r w:rsidRPr="00772381">
        <w:rPr>
          <w:rFonts w:ascii="Times New Roman" w:hAnsi="Times New Roman" w:cs="Times New Roman"/>
          <w:sz w:val="28"/>
          <w:szCs w:val="28"/>
        </w:rPr>
        <w:t>– выполнение плана тренировочных нагрузок, контроля за переносимостью нагрузок и восстанавливаемостью (в рамках реализации плана научно-методического обеспечения), контрольных тестов;</w:t>
      </w:r>
    </w:p>
    <w:p w14:paraId="338EF6F5" w14:textId="51EB39BA" w:rsidR="00772381" w:rsidRPr="00772381" w:rsidRDefault="00772381" w:rsidP="00772381">
      <w:pPr>
        <w:jc w:val="both"/>
        <w:rPr>
          <w:rFonts w:ascii="Times New Roman" w:hAnsi="Times New Roman" w:cs="Times New Roman"/>
          <w:sz w:val="28"/>
          <w:szCs w:val="28"/>
        </w:rPr>
      </w:pPr>
      <w:r w:rsidRPr="00772381">
        <w:rPr>
          <w:rFonts w:ascii="Times New Roman" w:hAnsi="Times New Roman" w:cs="Times New Roman"/>
          <w:sz w:val="28"/>
          <w:szCs w:val="28"/>
        </w:rPr>
        <w:t>– спортивные результаты, показанные на чемпионатах Европы и Мира, кубке Мира, чемпионате Мира и квалификационных турнирах к Олимпийским играм;</w:t>
      </w:r>
    </w:p>
    <w:p w14:paraId="0EA4E88D" w14:textId="77777777" w:rsidR="00772381" w:rsidRPr="00772381" w:rsidRDefault="00772381" w:rsidP="00772381">
      <w:pPr>
        <w:jc w:val="both"/>
        <w:rPr>
          <w:rFonts w:ascii="Times New Roman" w:hAnsi="Times New Roman" w:cs="Times New Roman"/>
          <w:sz w:val="28"/>
          <w:szCs w:val="28"/>
        </w:rPr>
      </w:pPr>
      <w:r w:rsidRPr="00772381">
        <w:rPr>
          <w:rFonts w:ascii="Times New Roman" w:hAnsi="Times New Roman" w:cs="Times New Roman"/>
          <w:sz w:val="28"/>
          <w:szCs w:val="28"/>
        </w:rPr>
        <w:t>– положительная динамика и стабильность в командных и индивидуальных показателях игровых элементах и высокая эффективность их выполнения;</w:t>
      </w:r>
    </w:p>
    <w:p w14:paraId="7C63029F" w14:textId="3B0C1620" w:rsidR="00772381" w:rsidRDefault="00772381" w:rsidP="00772381">
      <w:pPr>
        <w:jc w:val="both"/>
        <w:rPr>
          <w:rFonts w:ascii="Times New Roman" w:hAnsi="Times New Roman" w:cs="Times New Roman"/>
          <w:sz w:val="28"/>
          <w:szCs w:val="28"/>
        </w:rPr>
      </w:pPr>
      <w:r w:rsidRPr="00772381">
        <w:rPr>
          <w:rFonts w:ascii="Times New Roman" w:hAnsi="Times New Roman" w:cs="Times New Roman"/>
          <w:sz w:val="28"/>
          <w:szCs w:val="28"/>
        </w:rPr>
        <w:t>– высокий уровень психологической устойчивости и сохранение концентрации внимания в процессе всей игры, нацеленност</w:t>
      </w:r>
      <w:r w:rsidR="0073490D">
        <w:rPr>
          <w:rFonts w:ascii="Times New Roman" w:hAnsi="Times New Roman" w:cs="Times New Roman"/>
          <w:sz w:val="28"/>
          <w:szCs w:val="28"/>
        </w:rPr>
        <w:t xml:space="preserve">ь </w:t>
      </w:r>
      <w:r w:rsidRPr="00772381">
        <w:rPr>
          <w:rFonts w:ascii="Times New Roman" w:hAnsi="Times New Roman" w:cs="Times New Roman"/>
          <w:sz w:val="28"/>
          <w:szCs w:val="28"/>
        </w:rPr>
        <w:t>на победу.</w:t>
      </w:r>
    </w:p>
    <w:p w14:paraId="4CD24451" w14:textId="77777777" w:rsidR="00907BF1" w:rsidRPr="00444B8D" w:rsidRDefault="00907BF1" w:rsidP="0077238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07BF1" w:rsidRPr="00444B8D" w:rsidSect="0073490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1BEA5" w14:textId="77777777" w:rsidR="00765D44" w:rsidRDefault="00765D44" w:rsidP="001D3B57">
      <w:r>
        <w:separator/>
      </w:r>
    </w:p>
  </w:endnote>
  <w:endnote w:type="continuationSeparator" w:id="0">
    <w:p w14:paraId="46DA2EA5" w14:textId="77777777" w:rsidR="00765D44" w:rsidRDefault="00765D44" w:rsidP="001D3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3081D" w14:textId="77777777" w:rsidR="00765D44" w:rsidRDefault="00765D44" w:rsidP="001D3B57">
      <w:r>
        <w:separator/>
      </w:r>
    </w:p>
  </w:footnote>
  <w:footnote w:type="continuationSeparator" w:id="0">
    <w:p w14:paraId="1BD11149" w14:textId="77777777" w:rsidR="00765D44" w:rsidRDefault="00765D44" w:rsidP="001D3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B57"/>
    <w:rsid w:val="00132CE2"/>
    <w:rsid w:val="00165DE9"/>
    <w:rsid w:val="00182855"/>
    <w:rsid w:val="001D3B57"/>
    <w:rsid w:val="002A67E5"/>
    <w:rsid w:val="002F7CD5"/>
    <w:rsid w:val="00386F1C"/>
    <w:rsid w:val="00394D51"/>
    <w:rsid w:val="003A5C22"/>
    <w:rsid w:val="004371BF"/>
    <w:rsid w:val="00444B8D"/>
    <w:rsid w:val="00456FDE"/>
    <w:rsid w:val="004E2F6D"/>
    <w:rsid w:val="005532D6"/>
    <w:rsid w:val="00666D47"/>
    <w:rsid w:val="00671628"/>
    <w:rsid w:val="006C49A4"/>
    <w:rsid w:val="006E0F8B"/>
    <w:rsid w:val="0073490D"/>
    <w:rsid w:val="00765D44"/>
    <w:rsid w:val="00772381"/>
    <w:rsid w:val="00783A3E"/>
    <w:rsid w:val="00783EC6"/>
    <w:rsid w:val="0081396C"/>
    <w:rsid w:val="00834835"/>
    <w:rsid w:val="00864589"/>
    <w:rsid w:val="00883960"/>
    <w:rsid w:val="00894CFB"/>
    <w:rsid w:val="00907BF1"/>
    <w:rsid w:val="009A7E5B"/>
    <w:rsid w:val="00A330F1"/>
    <w:rsid w:val="00A60BBE"/>
    <w:rsid w:val="00A928F6"/>
    <w:rsid w:val="00B47BFE"/>
    <w:rsid w:val="00B55A73"/>
    <w:rsid w:val="00C86FAE"/>
    <w:rsid w:val="00CB7AF2"/>
    <w:rsid w:val="00CC29F4"/>
    <w:rsid w:val="00D640A9"/>
    <w:rsid w:val="00D715FF"/>
    <w:rsid w:val="00F91D56"/>
    <w:rsid w:val="00FA3658"/>
    <w:rsid w:val="00FB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4D5B"/>
  <w15:chartTrackingRefBased/>
  <w15:docId w15:val="{56ABD1D8-261A-CE49-9F14-6D0331D5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B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3B57"/>
  </w:style>
  <w:style w:type="paragraph" w:styleId="a5">
    <w:name w:val="footer"/>
    <w:basedOn w:val="a"/>
    <w:link w:val="a6"/>
    <w:uiPriority w:val="99"/>
    <w:unhideWhenUsed/>
    <w:rsid w:val="001D3B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3B57"/>
  </w:style>
  <w:style w:type="table" w:styleId="a7">
    <w:name w:val="Table Grid"/>
    <w:basedOn w:val="a1"/>
    <w:uiPriority w:val="39"/>
    <w:rsid w:val="001D3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Erchov</cp:lastModifiedBy>
  <cp:revision>8</cp:revision>
  <dcterms:created xsi:type="dcterms:W3CDTF">2024-09-19T08:30:00Z</dcterms:created>
  <dcterms:modified xsi:type="dcterms:W3CDTF">2024-10-04T08:44:00Z</dcterms:modified>
</cp:coreProperties>
</file>